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B9" w:rsidRDefault="003C20FC">
      <w:pPr>
        <w:rPr>
          <w:noProof/>
          <w:rtl/>
        </w:rPr>
      </w:pPr>
      <w:r w:rsidRPr="003C20FC">
        <w:rPr>
          <w:rFonts w:cs="Arial" w:hint="cs"/>
          <w:noProof/>
          <w:rtl/>
        </w:rPr>
        <w:drawing>
          <wp:anchor distT="0" distB="0" distL="114300" distR="114300" simplePos="0" relativeHeight="251665408" behindDoc="1" locked="0" layoutInCell="1" allowOverlap="0">
            <wp:simplePos x="0" y="0"/>
            <wp:positionH relativeFrom="column">
              <wp:posOffset>-1485457</wp:posOffset>
            </wp:positionH>
            <wp:positionV relativeFrom="page">
              <wp:posOffset>0</wp:posOffset>
            </wp:positionV>
            <wp:extent cx="7987267" cy="10845209"/>
            <wp:effectExtent l="19050" t="0" r="0" b="0"/>
            <wp:wrapNone/>
            <wp:docPr id="2"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7" cy="10845209"/>
                    </a:xfrm>
                    <a:prstGeom prst="rect">
                      <a:avLst/>
                    </a:prstGeom>
                    <a:noFill/>
                    <a:ln w="9525">
                      <a:noFill/>
                      <a:miter lim="800000"/>
                      <a:headEnd/>
                      <a:tailEnd/>
                    </a:ln>
                  </pic:spPr>
                </pic:pic>
              </a:graphicData>
            </a:graphic>
          </wp:anchor>
        </w:drawing>
      </w:r>
    </w:p>
    <w:p w:rsidR="003D64B8" w:rsidRDefault="003D64B8">
      <w:pPr>
        <w:rPr>
          <w:rtl/>
        </w:rPr>
      </w:pPr>
    </w:p>
    <w:p w:rsidR="003D64B8" w:rsidRDefault="003D64B8">
      <w:pPr>
        <w:rPr>
          <w:rtl/>
        </w:rPr>
      </w:pPr>
    </w:p>
    <w:p w:rsidR="003D64B8" w:rsidRDefault="003D64B8" w:rsidP="003D64B8">
      <w:pPr>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u w:val="single"/>
          <w:rtl/>
          <w:lang w:bidi="ar-EG"/>
        </w:rPr>
        <w:t xml:space="preserve"> </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محضر إجتماع الجمعية العامة غير العادية</w:t>
      </w:r>
    </w:p>
    <w:p w:rsidR="003D64B8" w:rsidRDefault="003D64B8" w:rsidP="003D64B8">
      <w:pPr>
        <w:rPr>
          <w:b/>
          <w:bCs/>
          <w:sz w:val="32"/>
          <w:szCs w:val="32"/>
          <w:u w:val="single"/>
          <w:rtl/>
          <w:lang w:bidi="ar-EG"/>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u w:val="single"/>
          <w:rtl/>
          <w:lang w:bidi="ar-EG"/>
        </w:rPr>
        <w:t xml:space="preserve"> </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لشركة مينا فارم للأدوية الصناعات الكيماوية</w:t>
      </w:r>
    </w:p>
    <w:p w:rsidR="003D64B8" w:rsidRDefault="003D64B8" w:rsidP="0034419A">
      <w:pPr>
        <w:rPr>
          <w:rFonts w:ascii="Traditional Arabic" w:hAnsi="Traditional Arabic" w:cs="Traditional Arabic"/>
          <w:b/>
          <w:bCs/>
          <w:sz w:val="32"/>
          <w:szCs w:val="32"/>
          <w:u w:val="single"/>
          <w:rtl/>
          <w:lang w:bidi="ar-EG"/>
        </w:rPr>
      </w:pPr>
      <w:r>
        <w:rPr>
          <w:rFonts w:hint="cs"/>
          <w:b/>
          <w:bCs/>
          <w:sz w:val="32"/>
          <w:szCs w:val="32"/>
          <w:rtl/>
          <w:lang w:bidi="ar-EG"/>
        </w:rPr>
        <w:tab/>
      </w:r>
      <w:r>
        <w:rPr>
          <w:rFonts w:hint="cs"/>
          <w:b/>
          <w:bCs/>
          <w:sz w:val="32"/>
          <w:szCs w:val="32"/>
          <w:rtl/>
          <w:lang w:bidi="ar-EG"/>
        </w:rPr>
        <w:tab/>
        <w:t xml:space="preserve">      </w:t>
      </w:r>
      <w:r w:rsidRPr="00723B74">
        <w:rPr>
          <w:rFonts w:ascii="Traditional Arabic" w:hAnsi="Traditional Arabic" w:cs="Traditional Arabic"/>
          <w:b/>
          <w:bCs/>
          <w:sz w:val="32"/>
          <w:szCs w:val="32"/>
          <w:u w:val="single"/>
          <w:rtl/>
          <w:lang w:bidi="ar-EG"/>
        </w:rPr>
        <w:t xml:space="preserve">المنعقدة يوم </w:t>
      </w:r>
      <w:r w:rsidR="0034419A">
        <w:rPr>
          <w:rFonts w:ascii="Traditional Arabic" w:hAnsi="Traditional Arabic" w:cs="Traditional Arabic" w:hint="cs"/>
          <w:b/>
          <w:bCs/>
          <w:sz w:val="32"/>
          <w:szCs w:val="32"/>
          <w:u w:val="single"/>
          <w:rtl/>
          <w:lang w:bidi="ar-EG"/>
        </w:rPr>
        <w:t>الثلاثاء</w:t>
      </w:r>
      <w:r w:rsidRPr="00723B74">
        <w:rPr>
          <w:rFonts w:ascii="Traditional Arabic" w:hAnsi="Traditional Arabic" w:cs="Traditional Arabic"/>
          <w:b/>
          <w:bCs/>
          <w:sz w:val="32"/>
          <w:szCs w:val="32"/>
          <w:u w:val="single"/>
          <w:rtl/>
          <w:lang w:bidi="ar-EG"/>
        </w:rPr>
        <w:t xml:space="preserve"> </w:t>
      </w:r>
      <w:r w:rsidR="0034419A">
        <w:rPr>
          <w:rFonts w:ascii="Traditional Arabic" w:hAnsi="Traditional Arabic" w:cs="Traditional Arabic" w:hint="cs"/>
          <w:b/>
          <w:bCs/>
          <w:sz w:val="32"/>
          <w:szCs w:val="32"/>
          <w:u w:val="single"/>
          <w:rtl/>
          <w:lang w:bidi="ar-EG"/>
        </w:rPr>
        <w:t>21</w:t>
      </w:r>
      <w:r w:rsidRPr="00723B74">
        <w:rPr>
          <w:rFonts w:ascii="Traditional Arabic" w:hAnsi="Traditional Arabic" w:cs="Traditional Arabic"/>
          <w:b/>
          <w:bCs/>
          <w:sz w:val="32"/>
          <w:szCs w:val="32"/>
          <w:u w:val="single"/>
          <w:rtl/>
          <w:lang w:bidi="ar-EG"/>
        </w:rPr>
        <w:t>/04/</w:t>
      </w:r>
      <w:r w:rsidR="0034419A">
        <w:rPr>
          <w:rFonts w:ascii="Traditional Arabic" w:hAnsi="Traditional Arabic" w:cs="Traditional Arabic" w:hint="cs"/>
          <w:b/>
          <w:bCs/>
          <w:sz w:val="32"/>
          <w:szCs w:val="32"/>
          <w:u w:val="single"/>
          <w:rtl/>
          <w:lang w:bidi="ar-EG"/>
        </w:rPr>
        <w:t>2015</w:t>
      </w:r>
    </w:p>
    <w:p w:rsidR="003D64B8" w:rsidRDefault="003D64B8" w:rsidP="008658C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إنه في يوم </w:t>
      </w:r>
      <w:r w:rsidR="0034419A">
        <w:rPr>
          <w:rFonts w:ascii="Traditional Arabic" w:hAnsi="Traditional Arabic" w:cs="Traditional Arabic" w:hint="cs"/>
          <w:b/>
          <w:bCs/>
          <w:sz w:val="32"/>
          <w:szCs w:val="32"/>
          <w:rtl/>
          <w:lang w:bidi="ar-EG"/>
        </w:rPr>
        <w:t>الثلاثاء</w:t>
      </w:r>
      <w:r>
        <w:rPr>
          <w:rFonts w:ascii="Traditional Arabic" w:hAnsi="Traditional Arabic" w:cs="Traditional Arabic" w:hint="cs"/>
          <w:b/>
          <w:bCs/>
          <w:sz w:val="32"/>
          <w:szCs w:val="32"/>
          <w:rtl/>
          <w:lang w:bidi="ar-EG"/>
        </w:rPr>
        <w:t xml:space="preserve"> الموافق </w:t>
      </w:r>
      <w:r w:rsidR="0034419A">
        <w:rPr>
          <w:rFonts w:ascii="Traditional Arabic" w:hAnsi="Traditional Arabic" w:cs="Traditional Arabic" w:hint="cs"/>
          <w:b/>
          <w:bCs/>
          <w:sz w:val="32"/>
          <w:szCs w:val="32"/>
          <w:rtl/>
          <w:lang w:bidi="ar-EG"/>
        </w:rPr>
        <w:t>21</w:t>
      </w:r>
      <w:r>
        <w:rPr>
          <w:rFonts w:ascii="Traditional Arabic" w:hAnsi="Traditional Arabic" w:cs="Traditional Arabic" w:hint="cs"/>
          <w:b/>
          <w:bCs/>
          <w:sz w:val="32"/>
          <w:szCs w:val="32"/>
          <w:rtl/>
          <w:lang w:bidi="ar-EG"/>
        </w:rPr>
        <w:t>/04/</w:t>
      </w:r>
      <w:r w:rsidR="0034419A">
        <w:rPr>
          <w:rFonts w:ascii="Traditional Arabic" w:hAnsi="Traditional Arabic" w:cs="Traditional Arabic" w:hint="cs"/>
          <w:b/>
          <w:bCs/>
          <w:sz w:val="32"/>
          <w:szCs w:val="32"/>
          <w:rtl/>
          <w:lang w:bidi="ar-EG"/>
        </w:rPr>
        <w:t>2015</w:t>
      </w:r>
      <w:r>
        <w:rPr>
          <w:rFonts w:ascii="Traditional Arabic" w:hAnsi="Traditional Arabic" w:cs="Traditional Arabic" w:hint="cs"/>
          <w:b/>
          <w:bCs/>
          <w:sz w:val="32"/>
          <w:szCs w:val="32"/>
          <w:rtl/>
          <w:lang w:bidi="ar-EG"/>
        </w:rPr>
        <w:t xml:space="preserve"> في تمام الساعة الخامسة مساءاً إنعقدت الجمعية العامة </w:t>
      </w:r>
      <w:r w:rsidR="008658CA">
        <w:rPr>
          <w:rFonts w:ascii="Traditional Arabic" w:hAnsi="Traditional Arabic" w:cs="Traditional Arabic" w:hint="cs"/>
          <w:b/>
          <w:bCs/>
          <w:sz w:val="32"/>
          <w:szCs w:val="32"/>
          <w:rtl/>
          <w:lang w:bidi="ar-EG"/>
        </w:rPr>
        <w:t xml:space="preserve">الغير </w:t>
      </w:r>
      <w:r>
        <w:rPr>
          <w:rFonts w:ascii="Traditional Arabic" w:hAnsi="Traditional Arabic" w:cs="Traditional Arabic" w:hint="cs"/>
          <w:b/>
          <w:bCs/>
          <w:sz w:val="32"/>
          <w:szCs w:val="32"/>
          <w:rtl/>
          <w:lang w:bidi="ar-EG"/>
        </w:rPr>
        <w:t xml:space="preserve">عادية لشركة مينا فارم للأدوية والصناعات الكيماوية بالعنوان التالي: </w:t>
      </w:r>
    </w:p>
    <w:p w:rsidR="003D64B8" w:rsidRDefault="003D64B8" w:rsidP="003D64B8">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       " المنطقة الصناعية الثالثة العاشر من رمضان </w:t>
      </w:r>
      <w:r>
        <w:rPr>
          <w:rFonts w:ascii="Traditional Arabic" w:hAnsi="Traditional Arabic" w:cs="Traditional Arabic"/>
          <w:b/>
          <w:bCs/>
          <w:sz w:val="32"/>
          <w:szCs w:val="32"/>
          <w:rtl/>
          <w:lang w:bidi="ar-EG"/>
        </w:rPr>
        <w:t>–</w:t>
      </w:r>
      <w:r>
        <w:rPr>
          <w:rFonts w:ascii="Traditional Arabic" w:hAnsi="Traditional Arabic" w:cs="Traditional Arabic" w:hint="cs"/>
          <w:b/>
          <w:bCs/>
          <w:sz w:val="32"/>
          <w:szCs w:val="32"/>
          <w:rtl/>
          <w:lang w:bidi="ar-EG"/>
        </w:rPr>
        <w:t xml:space="preserve"> خلف مصانع هني ويل " </w:t>
      </w:r>
    </w:p>
    <w:p w:rsidR="003D64B8" w:rsidRDefault="003D64B8" w:rsidP="003D64B8">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برئاسة السيد الدكتور / وفيق البرديسي " رئيس مجلس الادارة والعضو المنتدب " </w:t>
      </w:r>
    </w:p>
    <w:p w:rsidR="003D64B8" w:rsidRDefault="003D64B8" w:rsidP="003D64B8">
      <w:pPr>
        <w:spacing w:after="0"/>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وبحضور كلاً من السادة الآتي أسمائهم :</w:t>
      </w:r>
    </w:p>
    <w:p w:rsidR="003D64B8" w:rsidRDefault="003D64B8" w:rsidP="003D64B8">
      <w:pPr>
        <w:pStyle w:val="ListParagraph"/>
        <w:numPr>
          <w:ilvl w:val="0"/>
          <w:numId w:val="1"/>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د/ عمرو محمد صبحي حمزة الشبراويشي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"نائب رئيس مجلس الادارة"</w:t>
      </w:r>
    </w:p>
    <w:p w:rsidR="003D64B8" w:rsidRDefault="003D64B8" w:rsidP="00BB24B9">
      <w:pPr>
        <w:pStyle w:val="ListParagraph"/>
        <w:numPr>
          <w:ilvl w:val="0"/>
          <w:numId w:val="1"/>
        </w:numPr>
        <w:spacing w:after="0"/>
        <w:rPr>
          <w:rFonts w:ascii="Traditional Arabic" w:hAnsi="Traditional Arabic" w:cs="Traditional Arabic"/>
          <w:b/>
          <w:bCs/>
          <w:sz w:val="32"/>
          <w:szCs w:val="32"/>
          <w:lang w:bidi="ar-EG"/>
        </w:rPr>
      </w:pPr>
      <w:r w:rsidRPr="00BB24B9">
        <w:rPr>
          <w:rFonts w:ascii="Traditional Arabic" w:hAnsi="Traditional Arabic" w:cs="Traditional Arabic" w:hint="cs"/>
          <w:b/>
          <w:bCs/>
          <w:sz w:val="32"/>
          <w:szCs w:val="32"/>
          <w:rtl/>
          <w:lang w:bidi="ar-EG"/>
        </w:rPr>
        <w:t>الاستاذ/</w:t>
      </w:r>
      <w:r w:rsidR="00BB24B9" w:rsidRPr="00BB24B9">
        <w:rPr>
          <w:rFonts w:ascii="Traditional Arabic" w:hAnsi="Traditional Arabic" w:cs="Traditional Arabic" w:hint="cs"/>
          <w:b/>
          <w:bCs/>
          <w:sz w:val="32"/>
          <w:szCs w:val="32"/>
          <w:rtl/>
          <w:lang w:bidi="ar-EG"/>
        </w:rPr>
        <w:t xml:space="preserve">خالد محمد احمد عبد الحميد ابو هيف </w:t>
      </w:r>
      <w:r w:rsidR="00BB24B9" w:rsidRPr="00BB24B9">
        <w:rPr>
          <w:rFonts w:ascii="Traditional Arabic" w:hAnsi="Traditional Arabic" w:cs="Traditional Arabic"/>
          <w:b/>
          <w:bCs/>
          <w:sz w:val="32"/>
          <w:szCs w:val="32"/>
          <w:lang w:bidi="ar-EG"/>
        </w:rPr>
        <w:t xml:space="preserve"> </w:t>
      </w:r>
      <w:r w:rsidR="00BB24B9">
        <w:rPr>
          <w:rFonts w:ascii="Traditional Arabic" w:hAnsi="Traditional Arabic" w:cs="Traditional Arabic" w:hint="cs"/>
          <w:b/>
          <w:bCs/>
          <w:sz w:val="32"/>
          <w:szCs w:val="32"/>
          <w:rtl/>
          <w:lang w:bidi="ar-EG"/>
        </w:rPr>
        <w:t xml:space="preserve">           عضو مجلس الادارة </w:t>
      </w:r>
    </w:p>
    <w:p w:rsidR="00BB24B9" w:rsidRPr="00BB24B9" w:rsidRDefault="00BB24B9" w:rsidP="00BB24B9">
      <w:pPr>
        <w:pStyle w:val="ListParagraph"/>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ممثلا عن شركة الملتقى العربي للإستثمارات</w:t>
      </w:r>
    </w:p>
    <w:p w:rsidR="003D64B8" w:rsidRDefault="003D64B8" w:rsidP="00BB24B9">
      <w:pPr>
        <w:pStyle w:val="ListParagraph"/>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د/ انور نصر ميخائيل</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 عضو مجلس الادارة"</w:t>
      </w:r>
    </w:p>
    <w:p w:rsidR="003D64B8" w:rsidRDefault="003D64B8" w:rsidP="003D64B8">
      <w:pPr>
        <w:pStyle w:val="ListParagraph"/>
        <w:numPr>
          <w:ilvl w:val="0"/>
          <w:numId w:val="2"/>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الاستاذ / حامد عيسى حامد عليش</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 عضو مجلس الادارة"</w:t>
      </w:r>
    </w:p>
    <w:p w:rsidR="003D64B8" w:rsidRDefault="003D64B8" w:rsidP="003D64B8">
      <w:pPr>
        <w:spacing w:after="0"/>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 xml:space="preserve">وحضور السادة : </w:t>
      </w:r>
    </w:p>
    <w:p w:rsidR="003D64B8" w:rsidRDefault="003D64B8" w:rsidP="003D64B8">
      <w:pPr>
        <w:pStyle w:val="ListParagraph"/>
        <w:numPr>
          <w:ilvl w:val="0"/>
          <w:numId w:val="3"/>
        </w:numPr>
        <w:spacing w:after="0"/>
        <w:rPr>
          <w:rFonts w:ascii="Traditional Arabic" w:hAnsi="Traditional Arabic" w:cs="Traditional Arabic"/>
          <w:b/>
          <w:bCs/>
          <w:sz w:val="32"/>
          <w:szCs w:val="32"/>
          <w:lang w:bidi="ar-EG"/>
        </w:rPr>
      </w:pPr>
      <w:r w:rsidRPr="000475B2">
        <w:rPr>
          <w:rFonts w:ascii="Traditional Arabic" w:hAnsi="Traditional Arabic" w:cs="Traditional Arabic" w:hint="cs"/>
          <w:b/>
          <w:bCs/>
          <w:sz w:val="32"/>
          <w:szCs w:val="32"/>
          <w:rtl/>
          <w:lang w:bidi="ar-EG"/>
        </w:rPr>
        <w:t>الاستاذ / على سعد زغلول المعزاوي</w:t>
      </w:r>
      <w:r w:rsidRPr="000475B2">
        <w:rPr>
          <w:rFonts w:ascii="Traditional Arabic" w:hAnsi="Traditional Arabic" w:cs="Traditional Arabic" w:hint="cs"/>
          <w:b/>
          <w:bCs/>
          <w:sz w:val="32"/>
          <w:szCs w:val="32"/>
          <w:rtl/>
          <w:lang w:bidi="ar-EG"/>
        </w:rPr>
        <w:tab/>
      </w:r>
      <w:r w:rsidRPr="000475B2">
        <w:rPr>
          <w:rFonts w:ascii="Traditional Arabic" w:hAnsi="Traditional Arabic" w:cs="Traditional Arabic" w:hint="cs"/>
          <w:b/>
          <w:bCs/>
          <w:sz w:val="32"/>
          <w:szCs w:val="32"/>
          <w:rtl/>
          <w:lang w:bidi="ar-EG"/>
        </w:rPr>
        <w:tab/>
      </w:r>
      <w:r w:rsidRPr="000475B2">
        <w:rPr>
          <w:rFonts w:ascii="Traditional Arabic" w:hAnsi="Traditional Arabic" w:cs="Traditional Arabic" w:hint="cs"/>
          <w:b/>
          <w:bCs/>
          <w:sz w:val="32"/>
          <w:szCs w:val="32"/>
          <w:rtl/>
          <w:lang w:bidi="ar-EG"/>
        </w:rPr>
        <w:tab/>
        <w:t>"مراقب الحسابات"</w:t>
      </w:r>
    </w:p>
    <w:p w:rsidR="003D64B8" w:rsidRDefault="003D64B8" w:rsidP="003D64B8">
      <w:pPr>
        <w:pStyle w:val="ListParagraph"/>
        <w:numPr>
          <w:ilvl w:val="0"/>
          <w:numId w:val="3"/>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الاستاذ / أشرف إميل بطرس</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 مراقب الحسابات"</w:t>
      </w:r>
    </w:p>
    <w:p w:rsidR="003D64B8" w:rsidRDefault="003D64B8" w:rsidP="003D64B8">
      <w:pPr>
        <w:pStyle w:val="ListParagraph"/>
        <w:numPr>
          <w:ilvl w:val="0"/>
          <w:numId w:val="3"/>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السيد/ مندوب الهيئة العامة للإستثمار</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لم يحضر احد</w:t>
      </w:r>
    </w:p>
    <w:p w:rsidR="003D64B8" w:rsidRDefault="003D64B8" w:rsidP="003D64B8">
      <w:pPr>
        <w:pStyle w:val="ListParagraph"/>
        <w:numPr>
          <w:ilvl w:val="0"/>
          <w:numId w:val="3"/>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السيد/ مندوب الهيئة العامة للرقابة المالية</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لم يحضر احد</w:t>
      </w:r>
    </w:p>
    <w:p w:rsidR="003D64B8" w:rsidRDefault="003D64B8" w:rsidP="003D64B8">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وفي بداية الاجتماع رحب السيد / رئيس مجلس الادارة بالسادة الحضور وإقترح تعيين </w:t>
      </w:r>
    </w:p>
    <w:p w:rsidR="003D64B8" w:rsidRDefault="003D64B8" w:rsidP="003D64B8">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الاستاذ / ألبير سامي  " أمين سر الإجتماع "  وكلاً من السادة :     </w:t>
      </w:r>
    </w:p>
    <w:p w:rsidR="003D64B8" w:rsidRDefault="008658CA" w:rsidP="003D64B8">
      <w:pP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الاستاذ/</w:t>
      </w:r>
      <w:r>
        <w:rPr>
          <w:rFonts w:ascii="Traditional Arabic" w:hAnsi="Traditional Arabic" w:cs="Traditional Arabic" w:hint="cs"/>
          <w:b/>
          <w:bCs/>
          <w:sz w:val="32"/>
          <w:szCs w:val="32"/>
          <w:rtl/>
          <w:lang w:bidi="ar-EG"/>
        </w:rPr>
        <w:tab/>
        <w:t xml:space="preserve"> فيكتور فايز </w:t>
      </w:r>
      <w:r>
        <w:rPr>
          <w:rFonts w:ascii="Traditional Arabic" w:hAnsi="Traditional Arabic" w:cs="Traditional Arabic" w:hint="cs"/>
          <w:b/>
          <w:bCs/>
          <w:sz w:val="32"/>
          <w:szCs w:val="32"/>
          <w:rtl/>
          <w:lang w:bidi="ar-EG"/>
        </w:rPr>
        <w:tab/>
      </w:r>
      <w:r w:rsidR="003D64B8">
        <w:rPr>
          <w:rFonts w:ascii="Traditional Arabic" w:hAnsi="Traditional Arabic" w:cs="Traditional Arabic" w:hint="cs"/>
          <w:b/>
          <w:bCs/>
          <w:sz w:val="32"/>
          <w:szCs w:val="32"/>
          <w:rtl/>
          <w:lang w:bidi="ar-EG"/>
        </w:rPr>
        <w:t>الاستاذ/</w:t>
      </w:r>
      <w:r>
        <w:rPr>
          <w:rFonts w:ascii="Traditional Arabic" w:hAnsi="Traditional Arabic" w:cs="Traditional Arabic" w:hint="cs"/>
          <w:b/>
          <w:bCs/>
          <w:sz w:val="32"/>
          <w:szCs w:val="32"/>
          <w:rtl/>
          <w:lang w:bidi="ar-EG"/>
        </w:rPr>
        <w:t xml:space="preserve"> أشرف عادل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 xml:space="preserve">   </w:t>
      </w:r>
      <w:r w:rsidR="003D64B8">
        <w:rPr>
          <w:rFonts w:ascii="Traditional Arabic" w:hAnsi="Traditional Arabic" w:cs="Traditional Arabic" w:hint="cs"/>
          <w:b/>
          <w:bCs/>
          <w:sz w:val="32"/>
          <w:szCs w:val="32"/>
          <w:rtl/>
          <w:lang w:bidi="ar-EG"/>
        </w:rPr>
        <w:t xml:space="preserve">     فارزا الأصوات</w:t>
      </w:r>
    </w:p>
    <w:p w:rsidR="003D64B8" w:rsidRDefault="009876AA" w:rsidP="003D64B8">
      <w:pPr>
        <w:rPr>
          <w:rtl/>
        </w:rPr>
      </w:pPr>
      <w:r>
        <w:rPr>
          <w:rFonts w:hint="cs"/>
          <w:noProof/>
          <w:rtl/>
        </w:rPr>
        <w:lastRenderedPageBreak/>
        <w:drawing>
          <wp:anchor distT="0" distB="0" distL="114300" distR="114300" simplePos="0" relativeHeight="251659264" behindDoc="1" locked="0" layoutInCell="1" allowOverlap="0">
            <wp:simplePos x="0" y="0"/>
            <wp:positionH relativeFrom="column">
              <wp:posOffset>-1400175</wp:posOffset>
            </wp:positionH>
            <wp:positionV relativeFrom="page">
              <wp:posOffset>-74295</wp:posOffset>
            </wp:positionV>
            <wp:extent cx="7987030" cy="10845165"/>
            <wp:effectExtent l="19050" t="0" r="0" b="0"/>
            <wp:wrapNone/>
            <wp:docPr id="5"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030" cy="10845165"/>
                    </a:xfrm>
                    <a:prstGeom prst="rect">
                      <a:avLst/>
                    </a:prstGeom>
                    <a:noFill/>
                    <a:ln w="9525">
                      <a:noFill/>
                      <a:miter lim="800000"/>
                      <a:headEnd/>
                      <a:tailEnd/>
                    </a:ln>
                  </pic:spPr>
                </pic:pic>
              </a:graphicData>
            </a:graphic>
          </wp:anchor>
        </w:drawing>
      </w:r>
    </w:p>
    <w:p w:rsidR="003D64B8" w:rsidRDefault="003D64B8" w:rsidP="003D64B8">
      <w:pPr>
        <w:rPr>
          <w:rtl/>
        </w:rPr>
      </w:pPr>
    </w:p>
    <w:p w:rsidR="003D64B8" w:rsidRDefault="003D64B8" w:rsidP="003D64B8">
      <w:pPr>
        <w:rPr>
          <w:rtl/>
        </w:rPr>
      </w:pPr>
    </w:p>
    <w:p w:rsidR="009876AA" w:rsidRDefault="009876AA" w:rsidP="003D64B8">
      <w:pPr>
        <w:rPr>
          <w:rtl/>
        </w:rPr>
      </w:pPr>
    </w:p>
    <w:p w:rsidR="003D64B8" w:rsidRDefault="003D64B8" w:rsidP="003D64B8">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ووافقت الجمعية على هذا الإختيار ثم قام مراقب الحسابات بمراجعة إجراءات توجيه الدعوة وأعلن صحتها من الناحية القانونية ثم قام فارزا الأصوات بحصر الأصوات للسادة الحضور </w:t>
      </w:r>
    </w:p>
    <w:p w:rsidR="003D64B8" w:rsidRDefault="003D64B8" w:rsidP="003D64B8">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كما يل</w:t>
      </w:r>
      <w:r w:rsidR="008658CA">
        <w:rPr>
          <w:rFonts w:ascii="Traditional Arabic" w:hAnsi="Traditional Arabic" w:cs="Traditional Arabic" w:hint="cs"/>
          <w:b/>
          <w:bCs/>
          <w:sz w:val="32"/>
          <w:szCs w:val="32"/>
          <w:rtl/>
          <w:lang w:bidi="ar-EG"/>
        </w:rPr>
        <w:t>ي ، بلغ عدد الحاضرين بالأصالة</w:t>
      </w:r>
      <w:r w:rsidR="008658CA">
        <w:rPr>
          <w:rFonts w:ascii="Traditional Arabic" w:hAnsi="Traditional Arabic" w:cs="Traditional Arabic" w:hint="cs"/>
          <w:b/>
          <w:bCs/>
          <w:sz w:val="32"/>
          <w:szCs w:val="32"/>
          <w:rtl/>
          <w:lang w:bidi="ar-EG"/>
        </w:rPr>
        <w:tab/>
        <w:t xml:space="preserve">7008268 </w:t>
      </w:r>
      <w:r>
        <w:rPr>
          <w:rFonts w:ascii="Traditional Arabic" w:hAnsi="Traditional Arabic" w:cs="Traditional Arabic" w:hint="cs"/>
          <w:b/>
          <w:bCs/>
          <w:sz w:val="32"/>
          <w:szCs w:val="32"/>
          <w:rtl/>
          <w:lang w:bidi="ar-EG"/>
        </w:rPr>
        <w:t>سهم</w:t>
      </w:r>
    </w:p>
    <w:p w:rsidR="003D64B8" w:rsidRDefault="008658CA" w:rsidP="003D64B8">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 xml:space="preserve">   بلغ عدد الحاضرين بالأنابة</w:t>
      </w:r>
      <w:r>
        <w:rPr>
          <w:rFonts w:ascii="Traditional Arabic" w:hAnsi="Traditional Arabic" w:cs="Traditional Arabic" w:hint="cs"/>
          <w:b/>
          <w:bCs/>
          <w:sz w:val="32"/>
          <w:szCs w:val="32"/>
          <w:rtl/>
          <w:lang w:bidi="ar-EG"/>
        </w:rPr>
        <w:tab/>
        <w:t xml:space="preserve">2393900  </w:t>
      </w:r>
      <w:r w:rsidR="003D64B8">
        <w:rPr>
          <w:rFonts w:ascii="Traditional Arabic" w:hAnsi="Traditional Arabic" w:cs="Traditional Arabic" w:hint="cs"/>
          <w:b/>
          <w:bCs/>
          <w:sz w:val="32"/>
          <w:szCs w:val="32"/>
          <w:rtl/>
          <w:lang w:bidi="ar-EG"/>
        </w:rPr>
        <w:t>سهم</w:t>
      </w:r>
    </w:p>
    <w:p w:rsidR="003D64B8" w:rsidRDefault="003D64B8" w:rsidP="003D64B8">
      <w:pPr>
        <w:spacing w:after="0" w:line="24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 xml:space="preserve">                    </w:t>
      </w:r>
      <w:r w:rsidR="008658CA">
        <w:rPr>
          <w:rFonts w:ascii="Traditional Arabic" w:hAnsi="Traditional Arabic" w:cs="Traditional Arabic" w:hint="cs"/>
          <w:b/>
          <w:bCs/>
          <w:sz w:val="32"/>
          <w:szCs w:val="32"/>
          <w:rtl/>
          <w:lang w:bidi="ar-EG"/>
        </w:rPr>
        <w:t xml:space="preserve">   بمجموع     9402168  </w:t>
      </w:r>
      <w:r>
        <w:rPr>
          <w:rFonts w:ascii="Traditional Arabic" w:hAnsi="Traditional Arabic" w:cs="Traditional Arabic" w:hint="cs"/>
          <w:b/>
          <w:bCs/>
          <w:sz w:val="32"/>
          <w:szCs w:val="32"/>
          <w:rtl/>
          <w:lang w:bidi="ar-EG"/>
        </w:rPr>
        <w:t xml:space="preserve">سهم بنسبة </w:t>
      </w:r>
      <w:r w:rsidR="008658CA">
        <w:rPr>
          <w:rFonts w:ascii="Traditional Arabic" w:hAnsi="Traditional Arabic" w:cs="Traditional Arabic" w:hint="cs"/>
          <w:b/>
          <w:bCs/>
          <w:sz w:val="32"/>
          <w:szCs w:val="32"/>
          <w:rtl/>
          <w:lang w:bidi="ar-EG"/>
        </w:rPr>
        <w:t>حضور  76.48</w:t>
      </w:r>
      <w:r>
        <w:rPr>
          <w:rFonts w:ascii="Traditional Arabic" w:hAnsi="Traditional Arabic" w:cs="Traditional Arabic" w:hint="cs"/>
          <w:b/>
          <w:bCs/>
          <w:sz w:val="32"/>
          <w:szCs w:val="32"/>
          <w:rtl/>
          <w:lang w:bidi="ar-EG"/>
        </w:rPr>
        <w:t xml:space="preserve"> %</w:t>
      </w:r>
    </w:p>
    <w:p w:rsidR="009876AA" w:rsidRDefault="009876AA" w:rsidP="003D64B8">
      <w:pPr>
        <w:spacing w:after="0" w:line="240" w:lineRule="auto"/>
        <w:rPr>
          <w:rFonts w:ascii="Traditional Arabic" w:hAnsi="Traditional Arabic" w:cs="Traditional Arabic"/>
          <w:b/>
          <w:bCs/>
          <w:sz w:val="32"/>
          <w:szCs w:val="32"/>
          <w:rtl/>
          <w:lang w:bidi="ar-EG"/>
        </w:rPr>
      </w:pPr>
    </w:p>
    <w:p w:rsidR="0034419A" w:rsidRDefault="003D64B8" w:rsidP="0034419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من إجمالي رأس مال الشركة البالغ </w:t>
      </w:r>
      <w:r w:rsidR="0034419A">
        <w:rPr>
          <w:rFonts w:ascii="Traditional Arabic" w:hAnsi="Traditional Arabic" w:cs="Traditional Arabic" w:hint="cs"/>
          <w:b/>
          <w:bCs/>
          <w:sz w:val="32"/>
          <w:szCs w:val="32"/>
          <w:rtl/>
          <w:lang w:bidi="ar-EG"/>
        </w:rPr>
        <w:t>12293440</w:t>
      </w:r>
      <w:r>
        <w:rPr>
          <w:rFonts w:ascii="Traditional Arabic" w:hAnsi="Traditional Arabic" w:cs="Traditional Arabic" w:hint="cs"/>
          <w:b/>
          <w:bCs/>
          <w:sz w:val="32"/>
          <w:szCs w:val="32"/>
          <w:rtl/>
          <w:lang w:bidi="ar-EG"/>
        </w:rPr>
        <w:t xml:space="preserve">سهم  </w:t>
      </w:r>
    </w:p>
    <w:p w:rsidR="009876AA" w:rsidRDefault="003D64B8" w:rsidP="0034419A">
      <w:pPr>
        <w:spacing w:after="0"/>
        <w:rPr>
          <w:rFonts w:ascii="Traditional Arabic" w:hAnsi="Traditional Arabic" w:cs="Traditional Arabic"/>
        </w:rPr>
      </w:pPr>
      <w:r>
        <w:rPr>
          <w:rFonts w:ascii="Traditional Arabic" w:hAnsi="Traditional Arabic" w:cs="Traditional Arabic" w:hint="cs"/>
          <w:b/>
          <w:bCs/>
          <w:sz w:val="32"/>
          <w:szCs w:val="32"/>
          <w:rtl/>
          <w:lang w:bidi="ar-EG"/>
        </w:rPr>
        <w:t xml:space="preserve">هذا وقد أعلن مراقب الحسابات صحة الاجتماع وقانونيته ، </w:t>
      </w:r>
      <w:r w:rsidR="0034419A">
        <w:rPr>
          <w:rFonts w:ascii="Traditional Arabic" w:hAnsi="Traditional Arabic" w:cs="Traditional Arabic" w:hint="cs"/>
          <w:b/>
          <w:bCs/>
          <w:sz w:val="32"/>
          <w:szCs w:val="32"/>
          <w:rtl/>
          <w:lang w:bidi="ar-EG"/>
        </w:rPr>
        <w:t xml:space="preserve">وأفتتح السيد رئيس مجلس الادارة الإجتماع ، وبعد المناقشة والتصويت قررت الجمعية بإجماع الأصوات على الآتي: </w:t>
      </w:r>
    </w:p>
    <w:p w:rsidR="009876AA" w:rsidRPr="0034419A" w:rsidRDefault="0034419A" w:rsidP="0034419A">
      <w:pPr>
        <w:pStyle w:val="ListParagraph"/>
        <w:numPr>
          <w:ilvl w:val="0"/>
          <w:numId w:val="6"/>
        </w:numPr>
        <w:spacing w:after="0"/>
        <w:rPr>
          <w:rFonts w:ascii="Traditional Arabic" w:hAnsi="Traditional Arabic" w:cs="Traditional Arabic"/>
          <w:lang w:bidi="ar-EG"/>
        </w:rPr>
      </w:pPr>
      <w:r>
        <w:rPr>
          <w:rFonts w:ascii="Traditional Arabic" w:hAnsi="Traditional Arabic" w:cs="Traditional Arabic" w:hint="cs"/>
          <w:b/>
          <w:bCs/>
          <w:sz w:val="28"/>
          <w:szCs w:val="28"/>
          <w:rtl/>
          <w:lang w:bidi="ar-EG"/>
        </w:rPr>
        <w:t xml:space="preserve">اضافة فرع إنتاجي بمدينة العاشر من رمضان بالعنوان التالي: </w:t>
      </w:r>
    </w:p>
    <w:p w:rsidR="009876AA" w:rsidRDefault="0034419A" w:rsidP="0034419A">
      <w:pPr>
        <w:spacing w:after="0"/>
        <w:ind w:left="360"/>
        <w:rPr>
          <w:rFonts w:ascii="Traditional Arabic" w:hAnsi="Traditional Arabic" w:cs="Traditional Arabic"/>
          <w:b/>
          <w:bCs/>
          <w:sz w:val="28"/>
          <w:szCs w:val="28"/>
          <w:rtl/>
          <w:lang w:bidi="ar-EG"/>
        </w:rPr>
      </w:pPr>
      <w:r>
        <w:rPr>
          <w:rFonts w:ascii="Traditional Arabic" w:hAnsi="Traditional Arabic" w:cs="Traditional Arabic" w:hint="cs"/>
          <w:rtl/>
          <w:lang w:bidi="ar-EG"/>
        </w:rPr>
        <w:tab/>
        <w:t xml:space="preserve"> </w:t>
      </w:r>
      <w:r>
        <w:rPr>
          <w:rFonts w:ascii="Traditional Arabic" w:hAnsi="Traditional Arabic" w:cs="Traditional Arabic" w:hint="cs"/>
          <w:b/>
          <w:bCs/>
          <w:sz w:val="28"/>
          <w:szCs w:val="28"/>
          <w:rtl/>
          <w:lang w:bidi="ar-EG"/>
        </w:rPr>
        <w:t xml:space="preserve">" المنطقة الصناعية </w:t>
      </w:r>
      <w:r>
        <w:rPr>
          <w:rFonts w:ascii="Traditional Arabic" w:hAnsi="Traditional Arabic" w:cs="Traditional Arabic"/>
          <w:b/>
          <w:bCs/>
          <w:sz w:val="28"/>
          <w:szCs w:val="28"/>
          <w:lang w:bidi="ar-EG"/>
        </w:rPr>
        <w:t>B4</w:t>
      </w:r>
      <w:r>
        <w:rPr>
          <w:rFonts w:ascii="Traditional Arabic" w:hAnsi="Traditional Arabic" w:cs="Traditional Arabic" w:hint="cs"/>
          <w:b/>
          <w:bCs/>
          <w:sz w:val="28"/>
          <w:szCs w:val="28"/>
          <w:rtl/>
          <w:lang w:bidi="ar-EG"/>
        </w:rPr>
        <w:t xml:space="preserve">  القطعة 8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العاشر من رمضان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الشرقية " </w:t>
      </w:r>
    </w:p>
    <w:p w:rsidR="008658CA" w:rsidRDefault="008658CA" w:rsidP="0034419A">
      <w:pPr>
        <w:spacing w:after="0"/>
        <w:ind w:left="360"/>
        <w:rPr>
          <w:rFonts w:ascii="Traditional Arabic" w:hAnsi="Traditional Arabic" w:cs="Traditional Arabic"/>
          <w:b/>
          <w:bCs/>
          <w:sz w:val="28"/>
          <w:szCs w:val="28"/>
          <w:rtl/>
          <w:lang w:bidi="ar-EG"/>
        </w:rPr>
      </w:pPr>
    </w:p>
    <w:p w:rsidR="0034419A" w:rsidRPr="0034419A" w:rsidRDefault="0034419A" w:rsidP="0034419A">
      <w:pPr>
        <w:pStyle w:val="ListParagraph"/>
        <w:numPr>
          <w:ilvl w:val="0"/>
          <w:numId w:val="6"/>
        </w:numPr>
        <w:spacing w:after="0"/>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تعديل المادة رقم ( 4 ) من النظام الأساسي للشركة على النحو التالي :- </w:t>
      </w:r>
    </w:p>
    <w:p w:rsidR="0034419A" w:rsidRDefault="0034419A" w:rsidP="0034419A">
      <w:pPr>
        <w:pStyle w:val="ListParagraph"/>
        <w:numPr>
          <w:ilvl w:val="0"/>
          <w:numId w:val="6"/>
        </w:numPr>
        <w:spacing w:after="0"/>
        <w:rPr>
          <w:rFonts w:ascii="Traditional Arabic" w:hAnsi="Traditional Arabic" w:cs="Traditional Arabic"/>
          <w:b/>
          <w:bCs/>
          <w:sz w:val="28"/>
          <w:szCs w:val="28"/>
          <w:lang w:bidi="ar-EG"/>
        </w:rPr>
      </w:pPr>
      <w:r>
        <w:rPr>
          <w:rFonts w:ascii="Traditional Arabic" w:hAnsi="Traditional Arabic" w:cs="Traditional Arabic" w:hint="cs"/>
          <w:b/>
          <w:bCs/>
          <w:sz w:val="28"/>
          <w:szCs w:val="28"/>
          <w:u w:val="single"/>
          <w:rtl/>
          <w:lang w:bidi="ar-EG"/>
        </w:rPr>
        <w:t>المادة ( 4 ) قبل التعديل :-</w:t>
      </w:r>
    </w:p>
    <w:p w:rsidR="0034419A" w:rsidRPr="0034419A" w:rsidRDefault="0034419A" w:rsidP="0034419A">
      <w:pPr>
        <w:pStyle w:val="ListParagraph"/>
        <w:spacing w:after="0"/>
        <w:ind w:left="1080"/>
        <w:rPr>
          <w:rFonts w:ascii="Traditional Arabic" w:hAnsi="Traditional Arabic" w:cs="Traditional Arabic"/>
          <w:b/>
          <w:bCs/>
          <w:sz w:val="28"/>
          <w:szCs w:val="28"/>
          <w:rtl/>
          <w:lang w:bidi="ar-EG"/>
        </w:rPr>
      </w:pPr>
      <w:r w:rsidRPr="0034419A">
        <w:rPr>
          <w:rFonts w:ascii="Traditional Arabic" w:hAnsi="Traditional Arabic" w:cs="Traditional Arabic" w:hint="cs"/>
          <w:b/>
          <w:bCs/>
          <w:sz w:val="28"/>
          <w:szCs w:val="28"/>
          <w:rtl/>
          <w:lang w:bidi="ar-EG"/>
        </w:rPr>
        <w:t xml:space="preserve">يكون مركز الشركة الرئيسي ومحلها القانوني وموقع مزاولة النشاط في المنطقة الصناعية ( </w:t>
      </w:r>
      <w:r w:rsidRPr="0034419A">
        <w:rPr>
          <w:rFonts w:ascii="Traditional Arabic" w:hAnsi="Traditional Arabic" w:cs="Traditional Arabic"/>
          <w:b/>
          <w:bCs/>
          <w:sz w:val="28"/>
          <w:szCs w:val="28"/>
          <w:lang w:bidi="ar-EG"/>
        </w:rPr>
        <w:t>2A</w:t>
      </w:r>
      <w:r w:rsidRPr="0034419A">
        <w:rPr>
          <w:rFonts w:ascii="Traditional Arabic" w:hAnsi="Traditional Arabic" w:cs="Traditional Arabic" w:hint="cs"/>
          <w:b/>
          <w:bCs/>
          <w:sz w:val="28"/>
          <w:szCs w:val="28"/>
          <w:rtl/>
          <w:lang w:bidi="ar-EG"/>
        </w:rPr>
        <w:t xml:space="preserve"> )</w:t>
      </w:r>
    </w:p>
    <w:p w:rsidR="009876AA" w:rsidRDefault="0034419A" w:rsidP="0034419A">
      <w:pPr>
        <w:pStyle w:val="ListParagraph"/>
        <w:spacing w:after="0"/>
        <w:ind w:left="1080"/>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القطعة رقم ( 15/ 4 )  المنطقة الصناعية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مدينة العاشر من رمضان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محافظة الشرقية.</w:t>
      </w:r>
    </w:p>
    <w:p w:rsidR="0034419A" w:rsidRPr="0034419A" w:rsidRDefault="008658CA" w:rsidP="008658CA">
      <w:pPr>
        <w:pStyle w:val="ListParagraph"/>
        <w:spacing w:after="0"/>
        <w:ind w:left="1080"/>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*فرع</w:t>
      </w:r>
      <w:r w:rsidR="0034419A">
        <w:rPr>
          <w:rFonts w:ascii="Traditional Arabic" w:hAnsi="Traditional Arabic" w:cs="Traditional Arabic" w:hint="cs"/>
          <w:b/>
          <w:bCs/>
          <w:sz w:val="28"/>
          <w:szCs w:val="28"/>
          <w:rtl/>
          <w:lang w:bidi="ar-EG"/>
        </w:rPr>
        <w:t xml:space="preserve"> إنتاجي بالعنوان:- المنطقة الصناعية ( 2 , </w:t>
      </w:r>
      <w:r w:rsidR="0034419A">
        <w:rPr>
          <w:rFonts w:ascii="Traditional Arabic" w:hAnsi="Traditional Arabic" w:cs="Traditional Arabic"/>
          <w:b/>
          <w:bCs/>
          <w:sz w:val="28"/>
          <w:szCs w:val="28"/>
          <w:lang w:bidi="ar-EG"/>
        </w:rPr>
        <w:t>A</w:t>
      </w:r>
      <w:r w:rsidR="0034419A">
        <w:rPr>
          <w:rFonts w:ascii="Traditional Arabic" w:hAnsi="Traditional Arabic" w:cs="Traditional Arabic" w:hint="cs"/>
          <w:b/>
          <w:bCs/>
          <w:sz w:val="28"/>
          <w:szCs w:val="28"/>
          <w:rtl/>
          <w:lang w:bidi="ar-EG"/>
        </w:rPr>
        <w:t xml:space="preserve"> ) القطعة رقم ( 16/4 ) مدينة العاشر من رمضان </w:t>
      </w:r>
      <w:r w:rsidR="0034419A">
        <w:rPr>
          <w:rFonts w:ascii="Traditional Arabic" w:hAnsi="Traditional Arabic" w:cs="Traditional Arabic"/>
          <w:b/>
          <w:bCs/>
          <w:sz w:val="28"/>
          <w:szCs w:val="28"/>
          <w:rtl/>
          <w:lang w:bidi="ar-EG"/>
        </w:rPr>
        <w:t>–</w:t>
      </w:r>
      <w:r w:rsidR="0034419A">
        <w:rPr>
          <w:rFonts w:ascii="Traditional Arabic" w:hAnsi="Traditional Arabic" w:cs="Traditional Arabic" w:hint="cs"/>
          <w:b/>
          <w:bCs/>
          <w:sz w:val="28"/>
          <w:szCs w:val="28"/>
          <w:rtl/>
          <w:lang w:bidi="ar-EG"/>
        </w:rPr>
        <w:t xml:space="preserve"> محافظة الشرقية. </w:t>
      </w:r>
    </w:p>
    <w:p w:rsidR="0034419A" w:rsidRDefault="0034419A" w:rsidP="0034419A">
      <w:pPr>
        <w:spacing w:after="0"/>
        <w:rPr>
          <w:rFonts w:ascii="Traditional Arabic" w:hAnsi="Traditional Arabic" w:cs="Traditional Arabic"/>
          <w:b/>
          <w:bCs/>
          <w:sz w:val="28"/>
          <w:szCs w:val="28"/>
          <w:rtl/>
          <w:lang w:bidi="ar-EG"/>
        </w:rPr>
      </w:pPr>
    </w:p>
    <w:p w:rsidR="0034419A" w:rsidRDefault="0034419A" w:rsidP="0034419A">
      <w:pPr>
        <w:spacing w:after="0"/>
        <w:rPr>
          <w:rFonts w:ascii="Traditional Arabic" w:hAnsi="Traditional Arabic" w:cs="Traditional Arabic"/>
          <w:b/>
          <w:bCs/>
          <w:sz w:val="28"/>
          <w:szCs w:val="28"/>
          <w:rtl/>
          <w:lang w:bidi="ar-EG"/>
        </w:rPr>
      </w:pPr>
    </w:p>
    <w:p w:rsidR="0034419A" w:rsidRDefault="0034419A" w:rsidP="0034419A">
      <w:pPr>
        <w:spacing w:after="0"/>
        <w:rPr>
          <w:rFonts w:ascii="Traditional Arabic" w:hAnsi="Traditional Arabic" w:cs="Traditional Arabic"/>
          <w:b/>
          <w:bCs/>
          <w:sz w:val="28"/>
          <w:szCs w:val="28"/>
          <w:rtl/>
          <w:lang w:bidi="ar-EG"/>
        </w:rPr>
      </w:pPr>
    </w:p>
    <w:p w:rsidR="0034419A" w:rsidRDefault="0034419A" w:rsidP="0034419A">
      <w:pPr>
        <w:spacing w:after="0"/>
        <w:rPr>
          <w:rFonts w:ascii="Traditional Arabic" w:hAnsi="Traditional Arabic" w:cs="Traditional Arabic"/>
          <w:b/>
          <w:bCs/>
          <w:sz w:val="28"/>
          <w:szCs w:val="28"/>
          <w:rtl/>
          <w:lang w:bidi="ar-EG"/>
        </w:rPr>
      </w:pPr>
    </w:p>
    <w:p w:rsidR="0034419A" w:rsidRDefault="0034419A" w:rsidP="0034419A">
      <w:pPr>
        <w:spacing w:after="0"/>
        <w:rPr>
          <w:rFonts w:ascii="Traditional Arabic" w:hAnsi="Traditional Arabic" w:cs="Traditional Arabic"/>
          <w:b/>
          <w:bCs/>
          <w:sz w:val="28"/>
          <w:szCs w:val="28"/>
          <w:rtl/>
          <w:lang w:bidi="ar-EG"/>
        </w:rPr>
      </w:pPr>
    </w:p>
    <w:p w:rsidR="008658CA" w:rsidRDefault="008658CA" w:rsidP="0034419A">
      <w:pPr>
        <w:spacing w:after="0"/>
        <w:rPr>
          <w:rFonts w:ascii="Traditional Arabic" w:hAnsi="Traditional Arabic" w:cs="Traditional Arabic"/>
          <w:b/>
          <w:bCs/>
          <w:sz w:val="28"/>
          <w:szCs w:val="28"/>
          <w:rtl/>
          <w:lang w:bidi="ar-EG"/>
        </w:rPr>
      </w:pPr>
    </w:p>
    <w:p w:rsidR="008658CA" w:rsidRDefault="008658CA" w:rsidP="0034419A">
      <w:pPr>
        <w:spacing w:after="0"/>
        <w:rPr>
          <w:rFonts w:ascii="Traditional Arabic" w:hAnsi="Traditional Arabic" w:cs="Traditional Arabic"/>
          <w:b/>
          <w:bCs/>
          <w:sz w:val="28"/>
          <w:szCs w:val="28"/>
          <w:rtl/>
          <w:lang w:bidi="ar-EG"/>
        </w:rPr>
      </w:pPr>
      <w:r w:rsidRPr="008658CA">
        <w:rPr>
          <w:rFonts w:ascii="Traditional Arabic" w:hAnsi="Traditional Arabic" w:cs="Traditional Arabic" w:hint="cs"/>
          <w:b/>
          <w:bCs/>
          <w:noProof/>
          <w:sz w:val="28"/>
          <w:szCs w:val="28"/>
          <w:rtl/>
        </w:rPr>
        <w:lastRenderedPageBreak/>
        <w:drawing>
          <wp:anchor distT="0" distB="0" distL="114300" distR="114300" simplePos="0" relativeHeight="251663360" behindDoc="1" locked="0" layoutInCell="1" allowOverlap="0">
            <wp:simplePos x="0" y="0"/>
            <wp:positionH relativeFrom="column">
              <wp:posOffset>-1400397</wp:posOffset>
            </wp:positionH>
            <wp:positionV relativeFrom="page">
              <wp:posOffset>-74428</wp:posOffset>
            </wp:positionV>
            <wp:extent cx="7987267" cy="10845209"/>
            <wp:effectExtent l="19050" t="0" r="0" b="0"/>
            <wp:wrapNone/>
            <wp:docPr id="1" name="Picture 2" descr="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
                    <pic:cNvPicPr>
                      <a:picLocks noChangeAspect="1" noChangeArrowheads="1"/>
                    </pic:cNvPicPr>
                  </pic:nvPicPr>
                  <pic:blipFill>
                    <a:blip r:embed="rId5" cstate="print"/>
                    <a:srcRect/>
                    <a:stretch>
                      <a:fillRect/>
                    </a:stretch>
                  </pic:blipFill>
                  <pic:spPr bwMode="auto">
                    <a:xfrm>
                      <a:off x="0" y="0"/>
                      <a:ext cx="7987267" cy="10845209"/>
                    </a:xfrm>
                    <a:prstGeom prst="rect">
                      <a:avLst/>
                    </a:prstGeom>
                    <a:noFill/>
                    <a:ln w="9525">
                      <a:noFill/>
                      <a:miter lim="800000"/>
                      <a:headEnd/>
                      <a:tailEnd/>
                    </a:ln>
                  </pic:spPr>
                </pic:pic>
              </a:graphicData>
            </a:graphic>
          </wp:anchor>
        </w:drawing>
      </w:r>
    </w:p>
    <w:p w:rsidR="0034419A" w:rsidRDefault="0034419A" w:rsidP="0034419A">
      <w:pPr>
        <w:spacing w:after="0"/>
        <w:rPr>
          <w:rFonts w:ascii="Traditional Arabic" w:hAnsi="Traditional Arabic" w:cs="Traditional Arabic"/>
          <w:b/>
          <w:bCs/>
          <w:sz w:val="28"/>
          <w:szCs w:val="28"/>
          <w:rtl/>
          <w:lang w:bidi="ar-EG"/>
        </w:rPr>
      </w:pPr>
    </w:p>
    <w:p w:rsidR="0034419A" w:rsidRPr="0034419A" w:rsidRDefault="0034419A" w:rsidP="0034419A">
      <w:pPr>
        <w:spacing w:after="0"/>
        <w:rPr>
          <w:rFonts w:ascii="Traditional Arabic" w:hAnsi="Traditional Arabic" w:cs="Traditional Arabic"/>
          <w:b/>
          <w:bCs/>
          <w:sz w:val="28"/>
          <w:szCs w:val="28"/>
          <w:lang w:bidi="ar-EG"/>
        </w:rPr>
      </w:pPr>
    </w:p>
    <w:p w:rsidR="0034419A" w:rsidRDefault="0034419A" w:rsidP="0034419A">
      <w:pPr>
        <w:pStyle w:val="ListParagraph"/>
        <w:numPr>
          <w:ilvl w:val="0"/>
          <w:numId w:val="7"/>
        </w:numPr>
        <w:spacing w:after="0"/>
        <w:ind w:left="1076" w:hanging="283"/>
        <w:rPr>
          <w:rFonts w:ascii="Traditional Arabic" w:hAnsi="Traditional Arabic" w:cs="Traditional Arabic"/>
          <w:b/>
          <w:bCs/>
          <w:sz w:val="28"/>
          <w:szCs w:val="28"/>
          <w:lang w:bidi="ar-EG"/>
        </w:rPr>
      </w:pPr>
      <w:r>
        <w:rPr>
          <w:rFonts w:ascii="Traditional Arabic" w:hAnsi="Traditional Arabic" w:cs="Traditional Arabic" w:hint="cs"/>
          <w:b/>
          <w:bCs/>
          <w:sz w:val="28"/>
          <w:szCs w:val="28"/>
          <w:u w:val="single"/>
          <w:rtl/>
          <w:lang w:bidi="ar-EG"/>
        </w:rPr>
        <w:t>المادة ( 4 ) بعد التعديل :-</w:t>
      </w:r>
    </w:p>
    <w:p w:rsidR="0034419A" w:rsidRDefault="0034419A" w:rsidP="0034419A">
      <w:pPr>
        <w:pStyle w:val="ListParagraph"/>
        <w:spacing w:after="0"/>
        <w:ind w:left="1076"/>
        <w:rPr>
          <w:rFonts w:ascii="Traditional Arabic" w:hAnsi="Traditional Arabic" w:cs="Traditional Arabic"/>
          <w:b/>
          <w:bCs/>
          <w:sz w:val="28"/>
          <w:szCs w:val="28"/>
          <w:rtl/>
          <w:lang w:bidi="ar-EG"/>
        </w:rPr>
      </w:pPr>
      <w:r w:rsidRPr="0034419A">
        <w:rPr>
          <w:rFonts w:ascii="Traditional Arabic" w:hAnsi="Traditional Arabic" w:cs="Traditional Arabic" w:hint="cs"/>
          <w:b/>
          <w:bCs/>
          <w:sz w:val="28"/>
          <w:szCs w:val="28"/>
          <w:rtl/>
          <w:lang w:bidi="ar-EG"/>
        </w:rPr>
        <w:t xml:space="preserve">يكون مركز الشركة الرئيسي ومحلها القانوني وموقع مزاولة النشاط في المنطقة الصناعية ( </w:t>
      </w:r>
      <w:r w:rsidRPr="0034419A">
        <w:rPr>
          <w:rFonts w:ascii="Traditional Arabic" w:hAnsi="Traditional Arabic" w:cs="Traditional Arabic"/>
          <w:b/>
          <w:bCs/>
          <w:sz w:val="28"/>
          <w:szCs w:val="28"/>
          <w:lang w:bidi="ar-EG"/>
        </w:rPr>
        <w:t>2A</w:t>
      </w:r>
      <w:r w:rsidRPr="0034419A">
        <w:rPr>
          <w:rFonts w:ascii="Traditional Arabic" w:hAnsi="Traditional Arabic" w:cs="Traditional Arabic" w:hint="cs"/>
          <w:b/>
          <w:bCs/>
          <w:sz w:val="28"/>
          <w:szCs w:val="28"/>
          <w:rtl/>
          <w:lang w:bidi="ar-EG"/>
        </w:rPr>
        <w:t xml:space="preserve"> )</w:t>
      </w:r>
      <w:r>
        <w:rPr>
          <w:rFonts w:ascii="Traditional Arabic" w:hAnsi="Traditional Arabic" w:cs="Traditional Arabic" w:hint="cs"/>
          <w:b/>
          <w:bCs/>
          <w:sz w:val="28"/>
          <w:szCs w:val="28"/>
          <w:rtl/>
          <w:lang w:bidi="ar-EG"/>
        </w:rPr>
        <w:t xml:space="preserve">القطعة رقم ( 15/ 4 )  المنطقة الصناعية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مدينة العاشر من رمضان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محافظة الشرقية.</w:t>
      </w:r>
    </w:p>
    <w:p w:rsidR="0034419A" w:rsidRDefault="0034419A" w:rsidP="0034419A">
      <w:pPr>
        <w:pStyle w:val="ListParagraph"/>
        <w:spacing w:after="0"/>
        <w:ind w:left="1076"/>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*فرع إنتاجي بالعنوان:- المنطقة الصناعية ( 2 , </w:t>
      </w:r>
      <w:r>
        <w:rPr>
          <w:rFonts w:ascii="Traditional Arabic" w:hAnsi="Traditional Arabic" w:cs="Traditional Arabic"/>
          <w:b/>
          <w:bCs/>
          <w:sz w:val="28"/>
          <w:szCs w:val="28"/>
          <w:lang w:bidi="ar-EG"/>
        </w:rPr>
        <w:t>A</w:t>
      </w:r>
      <w:r>
        <w:rPr>
          <w:rFonts w:ascii="Traditional Arabic" w:hAnsi="Traditional Arabic" w:cs="Traditional Arabic" w:hint="cs"/>
          <w:b/>
          <w:bCs/>
          <w:sz w:val="28"/>
          <w:szCs w:val="28"/>
          <w:rtl/>
          <w:lang w:bidi="ar-EG"/>
        </w:rPr>
        <w:t xml:space="preserve"> ) القطعة رقم ( 16/4 ) مدينة العاشر من رمضان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محافظة الشرقية. </w:t>
      </w:r>
    </w:p>
    <w:p w:rsidR="009876AA" w:rsidRDefault="0034419A" w:rsidP="0034419A">
      <w:pPr>
        <w:pStyle w:val="ListParagraph"/>
        <w:spacing w:after="0"/>
        <w:ind w:left="1076"/>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*فرع إنتاجي بالعنوان :- المنطقة الصناعية ( 4 , </w:t>
      </w:r>
      <w:r>
        <w:rPr>
          <w:rFonts w:ascii="Traditional Arabic" w:hAnsi="Traditional Arabic" w:cs="Traditional Arabic"/>
          <w:b/>
          <w:bCs/>
          <w:sz w:val="28"/>
          <w:szCs w:val="28"/>
          <w:lang w:bidi="ar-EG"/>
        </w:rPr>
        <w:t>A</w:t>
      </w:r>
      <w:r>
        <w:rPr>
          <w:rFonts w:ascii="Traditional Arabic" w:hAnsi="Traditional Arabic" w:cs="Traditional Arabic" w:hint="cs"/>
          <w:b/>
          <w:bCs/>
          <w:sz w:val="28"/>
          <w:szCs w:val="28"/>
          <w:rtl/>
          <w:lang w:bidi="ar-EG"/>
        </w:rPr>
        <w:t xml:space="preserve"> ) القطعة رقم ( 8 ) مدينة العاشر من رمضان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محافظة الشرقية .</w:t>
      </w:r>
    </w:p>
    <w:p w:rsidR="008658CA" w:rsidRPr="0034419A" w:rsidRDefault="008658CA" w:rsidP="008658CA">
      <w:pPr>
        <w:pStyle w:val="ListParagraph"/>
        <w:numPr>
          <w:ilvl w:val="0"/>
          <w:numId w:val="7"/>
        </w:numPr>
        <w:spacing w:after="0"/>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ويجوز لمجلس الادارة ان ينشأ لها فروع او مكاتب او توكيلات في جمهورية مصر العربية او في الخارج فيما عدا منطقة شبه جزيرة سيناء والقنطرة شرق فيلزم موافقة الهيئة مسبقاً على فتح فروع فيها .</w:t>
      </w:r>
    </w:p>
    <w:p w:rsidR="009876AA" w:rsidRPr="009876AA" w:rsidRDefault="009876AA" w:rsidP="0034419A">
      <w:pPr>
        <w:pStyle w:val="ListParagraph"/>
        <w:spacing w:after="0"/>
        <w:rPr>
          <w:rFonts w:ascii="Traditional Arabic" w:hAnsi="Traditional Arabic" w:cs="Traditional Arabic"/>
          <w:lang w:bidi="ar-EG"/>
        </w:rPr>
      </w:pPr>
    </w:p>
    <w:p w:rsidR="009876AA" w:rsidRPr="009876AA" w:rsidRDefault="0034419A" w:rsidP="0034419A">
      <w:pPr>
        <w:pStyle w:val="ListParagraph"/>
        <w:numPr>
          <w:ilvl w:val="0"/>
          <w:numId w:val="4"/>
        </w:numPr>
        <w:spacing w:after="0"/>
        <w:rPr>
          <w:rFonts w:ascii="Traditional Arabic" w:hAnsi="Traditional Arabic" w:cs="Traditional Arabic"/>
          <w:lang w:bidi="ar-EG"/>
        </w:rPr>
      </w:pPr>
      <w:r>
        <w:rPr>
          <w:rFonts w:ascii="Traditional Arabic" w:hAnsi="Traditional Arabic" w:cs="Traditional Arabic" w:hint="cs"/>
          <w:b/>
          <w:bCs/>
          <w:sz w:val="32"/>
          <w:szCs w:val="32"/>
          <w:rtl/>
          <w:lang w:bidi="ar-EG"/>
        </w:rPr>
        <w:t>وقد فوضت الجمعية العامة غير العادية</w:t>
      </w:r>
      <w:r w:rsidR="009876AA">
        <w:rPr>
          <w:rFonts w:ascii="Traditional Arabic" w:hAnsi="Traditional Arabic" w:cs="Traditional Arabic" w:hint="cs"/>
          <w:b/>
          <w:bCs/>
          <w:sz w:val="32"/>
          <w:szCs w:val="32"/>
          <w:rtl/>
        </w:rPr>
        <w:t xml:space="preserve"> السادة / محمد محمود عبد السلام ،                    أ/ محمود محسن محمود  ، أ/ أحمد على</w:t>
      </w:r>
      <w:r>
        <w:rPr>
          <w:rFonts w:ascii="Traditional Arabic" w:hAnsi="Traditional Arabic" w:cs="Traditional Arabic" w:hint="cs"/>
          <w:b/>
          <w:bCs/>
          <w:sz w:val="32"/>
          <w:szCs w:val="32"/>
          <w:rtl/>
        </w:rPr>
        <w:t xml:space="preserve"> محمد مجتمعين او </w:t>
      </w:r>
      <w:r w:rsidR="009876AA">
        <w:rPr>
          <w:rFonts w:ascii="Traditional Arabic" w:hAnsi="Traditional Arabic" w:cs="Traditional Arabic" w:hint="cs"/>
          <w:b/>
          <w:bCs/>
          <w:sz w:val="32"/>
          <w:szCs w:val="32"/>
          <w:rtl/>
        </w:rPr>
        <w:t>منفردين في إعتماد محضر الجمعية العامة الغير عادية من الهيئة العامة للإستثمار والمناطق الحرة</w:t>
      </w:r>
      <w:r>
        <w:rPr>
          <w:rFonts w:ascii="Traditional Arabic" w:hAnsi="Traditional Arabic" w:cs="Traditional Arabic" w:hint="cs"/>
          <w:b/>
          <w:bCs/>
          <w:sz w:val="32"/>
          <w:szCs w:val="32"/>
          <w:rtl/>
        </w:rPr>
        <w:t xml:space="preserve"> و الغرفة التجارية والتأشير في السجل التجاري والهيئة العامة للرقابة المالية وإضافة الفروع على البطاقة الضريبية . </w:t>
      </w:r>
    </w:p>
    <w:p w:rsidR="0034419A" w:rsidRDefault="009876AA" w:rsidP="0034419A">
      <w:pPr>
        <w:spacing w:after="0"/>
        <w:ind w:left="36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وإنتهى الإجتماع في تمام الساعة السادسة مساءاً ووجه السيد </w:t>
      </w:r>
      <w:r w:rsidR="0034419A">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رئيس مجلس الادارة</w:t>
      </w:r>
    </w:p>
    <w:p w:rsidR="009876AA" w:rsidRDefault="009876AA" w:rsidP="0034419A">
      <w:pPr>
        <w:spacing w:after="0"/>
        <w:ind w:left="36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 الشكر للسادة الحضور ...</w:t>
      </w:r>
    </w:p>
    <w:p w:rsidR="009876AA" w:rsidRDefault="009876AA" w:rsidP="009876AA">
      <w:pPr>
        <w:pStyle w:val="ListParagraph"/>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فارزا الأصوات</w:t>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t>مراقبا الحسابات</w:t>
      </w:r>
    </w:p>
    <w:p w:rsidR="009876AA" w:rsidRDefault="008658CA" w:rsidP="009876AA">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أ/ فيكتور فايز  أ/</w:t>
      </w:r>
      <w:r>
        <w:rPr>
          <w:rFonts w:ascii="Traditional Arabic" w:hAnsi="Traditional Arabic" w:cs="Traditional Arabic" w:hint="cs"/>
          <w:b/>
          <w:bCs/>
          <w:sz w:val="30"/>
          <w:szCs w:val="30"/>
          <w:rtl/>
          <w:lang w:bidi="ar-EG"/>
        </w:rPr>
        <w:tab/>
        <w:t xml:space="preserve"> أشرف عادل                         </w:t>
      </w:r>
      <w:r w:rsidR="009876AA">
        <w:rPr>
          <w:rFonts w:ascii="Traditional Arabic" w:hAnsi="Traditional Arabic" w:cs="Traditional Arabic" w:hint="cs"/>
          <w:b/>
          <w:bCs/>
          <w:sz w:val="30"/>
          <w:szCs w:val="30"/>
          <w:rtl/>
          <w:lang w:bidi="ar-EG"/>
        </w:rPr>
        <w:t>الاستاذ / على سعد زغلول المعزاوي</w:t>
      </w:r>
    </w:p>
    <w:p w:rsidR="009876AA" w:rsidRDefault="009876AA" w:rsidP="009876AA">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t xml:space="preserve">الاستاذ / أشرف إميل بطرس </w:t>
      </w:r>
    </w:p>
    <w:p w:rsidR="009876AA" w:rsidRDefault="009876AA" w:rsidP="009876AA">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أمين سر الإجتماع</w:t>
      </w:r>
    </w:p>
    <w:p w:rsidR="009876AA" w:rsidRDefault="003C20FC" w:rsidP="008658CA">
      <w:pPr>
        <w:spacing w:after="0" w:line="240" w:lineRule="auto"/>
        <w:rPr>
          <w:rFonts w:ascii="Traditional Arabic" w:hAnsi="Traditional Arabic" w:cs="Traditional Arabic"/>
          <w:b/>
          <w:bCs/>
          <w:sz w:val="30"/>
          <w:szCs w:val="30"/>
          <w:rtl/>
          <w:lang w:bidi="ar-EG"/>
        </w:rPr>
      </w:pPr>
      <w:r>
        <w:rPr>
          <w:rFonts w:ascii="Traditional Arabic" w:hAnsi="Traditional Arabic" w:cs="Traditional Arabic" w:hint="cs"/>
          <w:b/>
          <w:bCs/>
          <w:sz w:val="30"/>
          <w:szCs w:val="30"/>
          <w:rtl/>
          <w:lang w:bidi="ar-EG"/>
        </w:rPr>
        <w:t>أ/ ألبير سام</w:t>
      </w:r>
      <w:r w:rsidR="008658CA">
        <w:rPr>
          <w:rFonts w:ascii="Traditional Arabic" w:hAnsi="Traditional Arabic" w:cs="Traditional Arabic" w:hint="cs"/>
          <w:b/>
          <w:bCs/>
          <w:sz w:val="30"/>
          <w:szCs w:val="30"/>
          <w:rtl/>
          <w:lang w:bidi="ar-EG"/>
        </w:rPr>
        <w:t>ي</w:t>
      </w:r>
      <w:r w:rsidR="008658CA">
        <w:rPr>
          <w:rFonts w:ascii="Traditional Arabic" w:hAnsi="Traditional Arabic" w:cs="Traditional Arabic" w:hint="cs"/>
          <w:b/>
          <w:bCs/>
          <w:sz w:val="30"/>
          <w:szCs w:val="30"/>
          <w:rtl/>
          <w:lang w:bidi="ar-EG"/>
        </w:rPr>
        <w:tab/>
      </w:r>
      <w:r w:rsidR="008658CA">
        <w:rPr>
          <w:rFonts w:ascii="Traditional Arabic" w:hAnsi="Traditional Arabic" w:cs="Traditional Arabic" w:hint="cs"/>
          <w:b/>
          <w:bCs/>
          <w:sz w:val="30"/>
          <w:szCs w:val="30"/>
          <w:rtl/>
          <w:lang w:bidi="ar-EG"/>
        </w:rPr>
        <w:tab/>
      </w:r>
      <w:r w:rsidR="009876AA">
        <w:rPr>
          <w:rFonts w:ascii="Traditional Arabic" w:hAnsi="Traditional Arabic" w:cs="Traditional Arabic" w:hint="cs"/>
          <w:b/>
          <w:bCs/>
          <w:sz w:val="30"/>
          <w:szCs w:val="30"/>
          <w:rtl/>
          <w:lang w:bidi="ar-EG"/>
        </w:rPr>
        <w:tab/>
      </w:r>
      <w:r w:rsidR="009876AA">
        <w:rPr>
          <w:rFonts w:ascii="Traditional Arabic" w:hAnsi="Traditional Arabic" w:cs="Traditional Arabic" w:hint="cs"/>
          <w:b/>
          <w:bCs/>
          <w:sz w:val="30"/>
          <w:szCs w:val="30"/>
          <w:rtl/>
          <w:lang w:bidi="ar-EG"/>
        </w:rPr>
        <w:tab/>
        <w:t xml:space="preserve">  </w:t>
      </w:r>
      <w:r w:rsidR="009876AA">
        <w:rPr>
          <w:rFonts w:ascii="Traditional Arabic" w:hAnsi="Traditional Arabic" w:cs="Traditional Arabic" w:hint="cs"/>
          <w:b/>
          <w:bCs/>
          <w:sz w:val="30"/>
          <w:szCs w:val="30"/>
          <w:rtl/>
          <w:lang w:bidi="ar-EG"/>
        </w:rPr>
        <w:tab/>
        <w:t xml:space="preserve">        رئيس مجلس الادارة والعضو المنتدب</w:t>
      </w:r>
    </w:p>
    <w:p w:rsidR="009876AA" w:rsidRPr="009876AA" w:rsidRDefault="009876AA" w:rsidP="008658CA">
      <w:pPr>
        <w:ind w:left="360"/>
        <w:rPr>
          <w:rFonts w:ascii="Traditional Arabic" w:hAnsi="Traditional Arabic" w:cs="Traditional Arabic"/>
          <w:b/>
          <w:bCs/>
          <w:sz w:val="32"/>
          <w:szCs w:val="32"/>
          <w:rtl/>
          <w:lang w:bidi="ar-EG"/>
        </w:rPr>
      </w:pP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r>
      <w:r>
        <w:rPr>
          <w:rFonts w:ascii="Traditional Arabic" w:hAnsi="Traditional Arabic" w:cs="Traditional Arabic" w:hint="cs"/>
          <w:b/>
          <w:bCs/>
          <w:sz w:val="30"/>
          <w:szCs w:val="30"/>
          <w:rtl/>
          <w:lang w:bidi="ar-EG"/>
        </w:rPr>
        <w:tab/>
        <w:t>د/ وفيق البرديسي</w:t>
      </w:r>
    </w:p>
    <w:sectPr w:rsidR="009876AA" w:rsidRPr="009876AA" w:rsidSect="006720F5">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1E6D"/>
    <w:multiLevelType w:val="hybridMultilevel"/>
    <w:tmpl w:val="C442B456"/>
    <w:lvl w:ilvl="0" w:tplc="6CFA3C2C">
      <w:numFmt w:val="bullet"/>
      <w:lvlText w:val=""/>
      <w:lvlJc w:val="left"/>
      <w:pPr>
        <w:ind w:left="1080" w:hanging="360"/>
      </w:pPr>
      <w:rPr>
        <w:rFonts w:ascii="Wingdings" w:eastAsiaTheme="minorHAnsi" w:hAnsi="Wingdings" w:cs="Traditional Arabic"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0F0BBF"/>
    <w:multiLevelType w:val="hybridMultilevel"/>
    <w:tmpl w:val="B18841DA"/>
    <w:lvl w:ilvl="0" w:tplc="C8D8A34C">
      <w:numFmt w:val="bullet"/>
      <w:lvlText w:val=""/>
      <w:lvlJc w:val="left"/>
      <w:pPr>
        <w:ind w:left="971" w:hanging="360"/>
      </w:pPr>
      <w:rPr>
        <w:rFonts w:ascii="Symbol" w:eastAsia="Times New Roman" w:hAnsi="Symbol" w:cs="Traditional Arabic"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
    <w:nsid w:val="3ED36499"/>
    <w:multiLevelType w:val="hybridMultilevel"/>
    <w:tmpl w:val="21DA0D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75115"/>
    <w:multiLevelType w:val="hybridMultilevel"/>
    <w:tmpl w:val="9AE6D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D1A02"/>
    <w:multiLevelType w:val="hybridMultilevel"/>
    <w:tmpl w:val="AF467F8C"/>
    <w:lvl w:ilvl="0" w:tplc="BC42A366">
      <w:numFmt w:val="bullet"/>
      <w:lvlText w:val=""/>
      <w:lvlJc w:val="left"/>
      <w:pPr>
        <w:ind w:left="1210" w:hanging="360"/>
      </w:pPr>
      <w:rPr>
        <w:rFonts w:ascii="Wingdings" w:eastAsiaTheme="minorHAnsi" w:hAnsi="Wingdings" w:cs="Traditional Arabic" w:hint="default"/>
        <w:lang w:bidi="ar-EG"/>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nsid w:val="791F6FDA"/>
    <w:multiLevelType w:val="hybridMultilevel"/>
    <w:tmpl w:val="C2E2F7FA"/>
    <w:lvl w:ilvl="0" w:tplc="990E5C64">
      <w:numFmt w:val="bullet"/>
      <w:lvlText w:val="-"/>
      <w:lvlJc w:val="left"/>
      <w:pPr>
        <w:ind w:left="720" w:hanging="360"/>
      </w:pPr>
      <w:rPr>
        <w:rFonts w:ascii="Traditional Arabic" w:eastAsiaTheme="minorHAnsi" w:hAnsi="Traditional Arabic" w:cs="Traditional Arabic"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34DBF"/>
    <w:multiLevelType w:val="hybridMultilevel"/>
    <w:tmpl w:val="574EA0F6"/>
    <w:lvl w:ilvl="0" w:tplc="AA9E0716">
      <w:numFmt w:val="bullet"/>
      <w:lvlText w:val=""/>
      <w:lvlJc w:val="left"/>
      <w:pPr>
        <w:ind w:left="1080" w:hanging="360"/>
      </w:pPr>
      <w:rPr>
        <w:rFonts w:ascii="Wingdings" w:eastAsiaTheme="minorHAnsi" w:hAnsi="Wingdings"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5E37"/>
    <w:rsid w:val="00095E37"/>
    <w:rsid w:val="0034419A"/>
    <w:rsid w:val="003C20FC"/>
    <w:rsid w:val="003D64B8"/>
    <w:rsid w:val="00500AAC"/>
    <w:rsid w:val="00576662"/>
    <w:rsid w:val="006720F5"/>
    <w:rsid w:val="00702267"/>
    <w:rsid w:val="0072250B"/>
    <w:rsid w:val="008521B6"/>
    <w:rsid w:val="008658CA"/>
    <w:rsid w:val="009876AA"/>
    <w:rsid w:val="00AF60B0"/>
    <w:rsid w:val="00BB24B9"/>
    <w:rsid w:val="00D57057"/>
    <w:rsid w:val="00E632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ygeorge</dc:creator>
  <cp:lastModifiedBy>asami</cp:lastModifiedBy>
  <cp:revision>5</cp:revision>
  <dcterms:created xsi:type="dcterms:W3CDTF">2015-04-21T15:06:00Z</dcterms:created>
  <dcterms:modified xsi:type="dcterms:W3CDTF">2015-04-22T08:33:00Z</dcterms:modified>
</cp:coreProperties>
</file>